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22371571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3A883F7E" w14:textId="2357F6FA" w:rsidR="006B2DD1" w:rsidRDefault="006B2DD1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16096395" wp14:editId="013E0893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8AE32B25545B4486BC688A6D5B31154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7F8A715" w14:textId="6FAC55FC" w:rsidR="006B2DD1" w:rsidRPr="00E304BF" w:rsidRDefault="006B2DD1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6B2DD1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Automated Financial Planning Tool for Small Businesses</w:t>
              </w:r>
            </w:p>
          </w:sdtContent>
        </w:sdt>
        <w:p w14:paraId="392E9018" w14:textId="77777777" w:rsidR="006B2DD1" w:rsidRDefault="006B2DD1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3DBA0C8" wp14:editId="5BB3E70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3FDD2C75" w14:textId="77777777" w:rsidR="006B2DD1" w:rsidRDefault="006B2DD1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DBA0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3FDD2C75" w14:textId="77777777" w:rsidR="006B2DD1" w:rsidRDefault="006B2DD1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1FB30310" wp14:editId="31893888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D10F6ED" w14:textId="3B7587EE" w:rsidR="006B2DD1" w:rsidRPr="006B2DD1" w:rsidRDefault="006B2DD1" w:rsidP="00E61116">
          <w:pPr>
            <w:pStyle w:val="Heading2"/>
            <w:spacing w:line="360" w:lineRule="auto"/>
            <w:rPr>
              <w:noProof/>
              <w:color w:val="467886" w:themeColor="hyperlink"/>
              <w:u w:val="single"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784A8A53" wp14:editId="5EA998F2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  <w:r>
            <w:lastRenderedPageBreak/>
            <w:t>Problem Statement</w:t>
          </w:r>
        </w:p>
        <w:p w14:paraId="5EDD8DDB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Small businesses often struggle with managing their finances due to a lack of financial expertise, leading to poor cash flow management, inadequate financial planning, and difficulty in managing loans and investments.</w:t>
          </w:r>
        </w:p>
        <w:p w14:paraId="7497E764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There is a need for a tool that can help small businesses automate financial planning, track cash flow, and provide insights to optimize their financial health.</w:t>
          </w:r>
        </w:p>
        <w:p w14:paraId="0294E98F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An automated financial planning platform can offer strategic advice, generate projections, and help businesses manage their finances more effectively.</w:t>
          </w:r>
        </w:p>
        <w:p w14:paraId="25D0BABD" w14:textId="77777777" w:rsidR="006B2DD1" w:rsidRDefault="006B2DD1" w:rsidP="00E61116">
          <w:pPr>
            <w:pStyle w:val="Heading2"/>
            <w:spacing w:line="360" w:lineRule="auto"/>
          </w:pPr>
          <w:r>
            <w:t>Type</w:t>
          </w:r>
        </w:p>
        <w:p w14:paraId="5398A972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Web-based or mobile platform focused on automating financial planning for small businesses, with features like cash flow tracking, financial forecasting, and strategic financial advice.</w:t>
          </w:r>
        </w:p>
        <w:p w14:paraId="22A96184" w14:textId="77777777" w:rsidR="006B2DD1" w:rsidRDefault="006B2DD1" w:rsidP="00E61116">
          <w:pPr>
            <w:pStyle w:val="Heading2"/>
            <w:spacing w:line="360" w:lineRule="auto"/>
          </w:pPr>
          <w:r>
            <w:t>Industry Area</w:t>
          </w:r>
        </w:p>
        <w:p w14:paraId="570EDC65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Fintech, Small Business Management, Financial Planning.</w:t>
          </w:r>
        </w:p>
        <w:p w14:paraId="7029E78E" w14:textId="77777777" w:rsidR="006B2DD1" w:rsidRDefault="006B2DD1" w:rsidP="00E61116">
          <w:pPr>
            <w:pStyle w:val="Heading2"/>
            <w:spacing w:line="360" w:lineRule="auto"/>
          </w:pPr>
          <w:r>
            <w:t>Software Expertise Required</w:t>
          </w:r>
        </w:p>
        <w:p w14:paraId="12A51CC3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Frontend Development</w:t>
          </w:r>
          <w:r>
            <w:t>: React, Vue.js for web applications; Flutter or React Native for mobile apps.</w:t>
          </w:r>
        </w:p>
        <w:p w14:paraId="634D2726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Backend Development</w:t>
          </w:r>
          <w:r>
            <w:t>: Node.js, Python (Django/Flask), or Ruby on Rails for managing financial data, generating reports, and running financial analysis algorithms.</w:t>
          </w:r>
        </w:p>
        <w:p w14:paraId="21E3D37E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Database</w:t>
          </w:r>
          <w:r>
            <w:t>: PostgreSQL, MySQL, or MongoDB for secure storage of business financial data and projections.</w:t>
          </w:r>
        </w:p>
        <w:p w14:paraId="3C3557D3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APIs</w:t>
          </w:r>
          <w:r>
            <w:t xml:space="preserve">: Integration with accounting tools (QuickBooks, Xero) and banking APIs (Plaid, </w:t>
          </w:r>
          <w:proofErr w:type="spellStart"/>
          <w:r>
            <w:t>Yodlee</w:t>
          </w:r>
          <w:proofErr w:type="spellEnd"/>
          <w:r>
            <w:t>) for real-time cash flow data.</w:t>
          </w:r>
        </w:p>
        <w:p w14:paraId="65770554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Financial Algorithms</w:t>
          </w:r>
          <w:r>
            <w:t>: Build financial forecasting and cash flow analysis algorithms in Python or R for providing strategic financial insights.</w:t>
          </w:r>
        </w:p>
        <w:p w14:paraId="221452E4" w14:textId="77777777" w:rsidR="006B2DD1" w:rsidRDefault="006B2DD1" w:rsidP="00E61116">
          <w:pPr>
            <w:pStyle w:val="Heading2"/>
            <w:spacing w:line="360" w:lineRule="auto"/>
          </w:pPr>
          <w:r>
            <w:lastRenderedPageBreak/>
            <w:t>Use Cases</w:t>
          </w:r>
        </w:p>
        <w:p w14:paraId="00BCB379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Small businesses input financial data such as income, expenses, loans, and investments.</w:t>
          </w:r>
        </w:p>
        <w:p w14:paraId="623DD6BD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The system tracks cash flow and generates real-time reports on financial health.</w:t>
          </w:r>
        </w:p>
        <w:p w14:paraId="7963E9D3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The platform offers automated financial projections, allowing businesses to see potential future scenarios and adjust their strategies accordingly.</w:t>
          </w:r>
        </w:p>
        <w:p w14:paraId="090E2ECE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Users receive tailored strategic advice on managing operating costs, loan repayments, and optimizing investments.</w:t>
          </w:r>
        </w:p>
        <w:p w14:paraId="00263EBA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The tool generates monthly or quarterly financial reports, helping businesses prepare for tax filings and investment planning.</w:t>
          </w:r>
        </w:p>
        <w:p w14:paraId="56410749" w14:textId="77777777" w:rsidR="006B2DD1" w:rsidRDefault="006B2DD1" w:rsidP="00E61116">
          <w:pPr>
            <w:pStyle w:val="Heading2"/>
            <w:spacing w:line="360" w:lineRule="auto"/>
          </w:pPr>
          <w:r>
            <w:t>Outcomes</w:t>
          </w:r>
        </w:p>
        <w:p w14:paraId="17C171B0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Improved financial management and decision-making for small businesses through automated financial planning.</w:t>
          </w:r>
        </w:p>
        <w:p w14:paraId="73331998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Enhanced ability to manage cash flow, reduce operating costs, and plan for future growth.</w:t>
          </w:r>
        </w:p>
        <w:p w14:paraId="0A69BFF4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Better strategic insights, allowing businesses to manage loans, investments, and operational costs more efficiently.</w:t>
          </w:r>
        </w:p>
        <w:p w14:paraId="15F59E21" w14:textId="77777777" w:rsidR="006B2DD1" w:rsidRDefault="006B2DD1" w:rsidP="00E61116">
          <w:pPr>
            <w:pStyle w:val="Heading2"/>
            <w:spacing w:line="360" w:lineRule="auto"/>
          </w:pPr>
          <w:r>
            <w:t>Benefits</w:t>
          </w:r>
        </w:p>
        <w:p w14:paraId="0AC00B18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Saves time and resources for small businesses by automating financial planning and forecasting processes.</w:t>
          </w:r>
        </w:p>
        <w:p w14:paraId="0476468E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Reduces the need for financial expertise by offering tailored strategic advice and simplified financial insights.</w:t>
          </w:r>
        </w:p>
        <w:p w14:paraId="487D56DB" w14:textId="77777777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Helps businesses avoid cash flow problems and improve their long-term financial health with data-driven recommendations.</w:t>
          </w:r>
        </w:p>
        <w:p w14:paraId="5313A0AC" w14:textId="77777777" w:rsidR="006B2DD1" w:rsidRDefault="006B2DD1" w:rsidP="00E61116">
          <w:pPr>
            <w:spacing w:line="360" w:lineRule="auto"/>
          </w:pPr>
        </w:p>
        <w:p w14:paraId="0B79DBEA" w14:textId="77777777" w:rsidR="006B2DD1" w:rsidRDefault="006B2DD1" w:rsidP="00E61116">
          <w:pPr>
            <w:pStyle w:val="Heading2"/>
            <w:spacing w:line="360" w:lineRule="auto"/>
          </w:pPr>
          <w:r>
            <w:lastRenderedPageBreak/>
            <w:t>Duration</w:t>
          </w:r>
        </w:p>
        <w:p w14:paraId="5CF65701" w14:textId="49DE52BE" w:rsidR="006B2DD1" w:rsidRDefault="006B2DD1" w:rsidP="00E61116">
          <w:pPr>
            <w:numPr>
              <w:ilvl w:val="1"/>
              <w:numId w:val="1"/>
            </w:numPr>
            <w:spacing w:line="360" w:lineRule="auto"/>
          </w:pPr>
          <w:r>
            <w:t>Estimated 5-</w:t>
          </w:r>
          <w:r w:rsidR="00E61116">
            <w:t>6</w:t>
          </w:r>
          <w:r>
            <w:t xml:space="preserve"> months.</w:t>
          </w:r>
        </w:p>
        <w:p w14:paraId="06CF3A82" w14:textId="7174A7A3" w:rsidR="006B2DD1" w:rsidRDefault="00000000">
          <w:pPr>
            <w:jc w:val="left"/>
          </w:pPr>
        </w:p>
      </w:sdtContent>
    </w:sdt>
    <w:p w14:paraId="5E19401C" w14:textId="77777777" w:rsidR="00FA6B26" w:rsidRDefault="00FA6B26"/>
    <w:sectPr w:rsidR="00FA6B26" w:rsidSect="006B2DD1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50361" w14:textId="77777777" w:rsidR="006766AB" w:rsidRDefault="006766AB" w:rsidP="006B2DD1">
      <w:pPr>
        <w:spacing w:after="0" w:line="240" w:lineRule="auto"/>
      </w:pPr>
      <w:r>
        <w:separator/>
      </w:r>
    </w:p>
  </w:endnote>
  <w:endnote w:type="continuationSeparator" w:id="0">
    <w:p w14:paraId="64DB6DA7" w14:textId="77777777" w:rsidR="006766AB" w:rsidRDefault="006766AB" w:rsidP="006B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8875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C2FE9" w14:textId="35B63A2A" w:rsidR="006B2DD1" w:rsidRDefault="006B2D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9E0E3A" w14:textId="77777777" w:rsidR="006B2DD1" w:rsidRDefault="006B2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27404" w14:textId="77777777" w:rsidR="006766AB" w:rsidRDefault="006766AB" w:rsidP="006B2DD1">
      <w:pPr>
        <w:spacing w:after="0" w:line="240" w:lineRule="auto"/>
      </w:pPr>
      <w:r>
        <w:separator/>
      </w:r>
    </w:p>
  </w:footnote>
  <w:footnote w:type="continuationSeparator" w:id="0">
    <w:p w14:paraId="1C1F3FD9" w14:textId="77777777" w:rsidR="006766AB" w:rsidRDefault="006766AB" w:rsidP="006B2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1E314F"/>
    <w:multiLevelType w:val="multilevel"/>
    <w:tmpl w:val="D36A0D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8659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DB"/>
    <w:rsid w:val="00035BDB"/>
    <w:rsid w:val="001C1F87"/>
    <w:rsid w:val="006766AB"/>
    <w:rsid w:val="006B2DD1"/>
    <w:rsid w:val="006D3658"/>
    <w:rsid w:val="00764C06"/>
    <w:rsid w:val="008168C9"/>
    <w:rsid w:val="009A1DE7"/>
    <w:rsid w:val="00E61116"/>
    <w:rsid w:val="00E76024"/>
    <w:rsid w:val="00F5608A"/>
    <w:rsid w:val="00FA6B26"/>
    <w:rsid w:val="00FB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C3D05"/>
  <w15:chartTrackingRefBased/>
  <w15:docId w15:val="{A404C9E6-17C2-48D4-9590-7185711A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B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B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B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B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B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B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B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BD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B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BDB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BDB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B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DD1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6B2DD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B2DD1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D1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6B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D1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AE32B25545B4486BC688A6D5B311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2B158-3141-400E-8FAE-48983CC9A645}"/>
      </w:docPartPr>
      <w:docPartBody>
        <w:p w:rsidR="004B64FA" w:rsidRDefault="00FD0A14" w:rsidP="00FD0A14">
          <w:pPr>
            <w:pStyle w:val="8AE32B25545B4486BC688A6D5B31154A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14"/>
    <w:rsid w:val="004B64FA"/>
    <w:rsid w:val="00614A03"/>
    <w:rsid w:val="009E29F2"/>
    <w:rsid w:val="00E76024"/>
    <w:rsid w:val="00FB127C"/>
    <w:rsid w:val="00FD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E32B25545B4486BC688A6D5B31154A">
    <w:name w:val="8AE32B25545B4486BC688A6D5B31154A"/>
    <w:rsid w:val="00FD0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2417</Characters>
  <Application>Microsoft Office Word</Application>
  <DocSecurity>0</DocSecurity>
  <Lines>60</Lines>
  <Paragraphs>35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Automated Financial Planning Tool for Small Businesses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2024-11-12T04:21:00Z</dcterms:created>
  <dcterms:modified xsi:type="dcterms:W3CDTF">2024-11-12T10:33:00Z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7d995fe1ed0ce70cdd332d3306ffd05a88768bae8481c80c2e1cd37bf48c7913</vt:lpwstr>
  </property>
</Properties>
</file>